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DE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2A888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BD31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2025年云南省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44"/>
          <w:szCs w:val="44"/>
          <w:lang w:val="en-US" w:eastAsia="zh-CN"/>
        </w:rPr>
        <w:t>大豆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初审品种情况简介</w:t>
      </w:r>
    </w:p>
    <w:p w14:paraId="38D82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50E40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滇大豆29</w:t>
      </w:r>
    </w:p>
    <w:p w14:paraId="485D8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滇大豆29</w:t>
      </w:r>
    </w:p>
    <w:p w14:paraId="257BD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云南农业大学农学与生物技术学院</w:t>
      </w:r>
    </w:p>
    <w:p w14:paraId="45C5D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云南农业大学农学与生物技术学院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梁泉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温宪勤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张雅琼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王亮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李荣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张恒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向寅嘉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杨小爱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张婷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夏艳波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0AE80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云南农业大学农学与生物技术学院以“滇大豆8号”和“台292”进行杂交，杂交后代应用系谱法选育而成。</w:t>
      </w:r>
    </w:p>
    <w:p w14:paraId="4CDDD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鲜食大豆。出苗至采收86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，株高51.05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，株型半开张，主茎节数11.85个，有效分枝数4.25枝/株。叶片尖卵形，紫花，茸毛棕色，有限结荚。单株结荚62.75个，有效荚数54.6荚/株，单株粒数108.55粒/株。种皮绿色，脐色黄色，椭圆粒，百粒重40.87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。鲜荚绿色，茸毛棕色，500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荚数为159.2个，两粒标准荚长5.68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，宽1.45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两粒标准荚占比为87.73%。品质与抗性结果：云南同川农业分析测试技术有限公司检测：蛋白质（干基）40.3%，脂肪（干基）19.7%，蛋白和脂肪之和为60.0%。云南省农作物品种抗性鉴定站鉴定：中抗大豆花叶病毒病，中感大豆白粉病。鲜荚口感鉴定结果为：A级，即香甜柔糯型。</w:t>
      </w:r>
    </w:p>
    <w:p w14:paraId="426BD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自主试验平均鲜荚产量891.9公斤/亩，较对照“台292”增产186.27公斤，增26.40%，增产点率100%；2024年自主试验平均鲜荚产量871.47公斤/亩，较对照“台292”增产173.37公斤，增24.83%，增产点率100%；2023-2024年两年平均鲜荚产量881.69公斤/亩，较对照“台292”增产179.82公斤，增25.62%，增产点率100%。</w:t>
      </w:r>
    </w:p>
    <w:p w14:paraId="7A2CA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注意预防白粉病。</w:t>
      </w:r>
    </w:p>
    <w:p w14:paraId="398A0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适期播种。2密度1.2-1.3万株/亩。3增施有机肥，亩20-25公斤复合肥作基肥；苗期结合中耕除草追施尿素；开花期亩可用尿素5-6公斤，必要时追施叶面肥。4中耕除草1-2次，注意病虫草害防控。5适时收获、脱粒、晒种，防止混杂。</w:t>
      </w:r>
    </w:p>
    <w:p w14:paraId="1BB40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适宜云南省海拔2000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以下地区种植。</w:t>
      </w:r>
    </w:p>
    <w:p w14:paraId="25306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0E2FB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宏鲜豆3号</w:t>
      </w:r>
    </w:p>
    <w:p w14:paraId="64917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宏鲜豆3号</w:t>
      </w:r>
    </w:p>
    <w:p w14:paraId="774E3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</w:p>
    <w:p w14:paraId="4F571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盛德宝、于忠涛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19BD3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辽宁开原市宏丰种子有限公司以“开新绿”为母本、“毛豆3号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75-3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”为父本进行杂交，杂种后代应用系谱法选育而成。</w:t>
      </w:r>
    </w:p>
    <w:p w14:paraId="538FB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鲜食大豆品种。出苗至鲜荚采收82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，株高35.8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，株型收敛，主茎节数8.7个，有效分枝数2.85枝/株。叶片椭圆形，白花，茸毛灰色，无限结荚。单株结荚31.1个，单株粒数55.65粒。种皮绿色，种脐褐色，粒椭圆形，百粒重51.12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。鲜荚绿色，茸毛灰色，500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荚数为141.5个，两粒标准荚长6.13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，宽1.56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两粒标准荚占比为85.54%。品质与抗性结果：云南同川农业分析测试技术有限公司检测：蛋白质（干基）41%，脂肪（干基）19.4%，蛋白和脂肪之和为60.4%。云南省农作物品种抗性鉴定站鉴定：中抗大豆花叶病毒病，抗大豆白粉病。鲜荚口感鉴定结果为：B级，即鲜脆型。</w:t>
      </w:r>
    </w:p>
    <w:p w14:paraId="4C9D6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自主试验平均鲜荚产量1053.27公斤/亩，较对照“台湾292”增产347.63公斤，增49.27%，增产点率100%；2024年自主试验平均鲜荚产量967.97公斤/亩，较对照“台湾292”增产269.87公斤，增38.66%，增产点率100%；2023-2024年两年平均鲜荚产量1010.62公斤/亩，较对照“台湾292”增产308.75公斤，增43.97%，增产点率100%。</w:t>
      </w:r>
    </w:p>
    <w:p w14:paraId="7A615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注意预防花叶病毒病。</w:t>
      </w:r>
    </w:p>
    <w:p w14:paraId="58223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适期播种。2密度1.2-1.3万株/亩。3增施有机肥，亩20-25公斤复合肥作基肥；苗期结合中耕除草追施尿素；开花期亩可用尿素5-6公斤，必要时追施叶面肥。4中耕除草1-2次，注意病虫草害防控。5适时收获、脱粒、晒种，防止混杂。</w:t>
      </w:r>
    </w:p>
    <w:p w14:paraId="456A2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适宜云南省海拔2000m以下地区种植。</w:t>
      </w:r>
    </w:p>
    <w:p w14:paraId="41698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4CDAE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开科源6号</w:t>
      </w:r>
    </w:p>
    <w:p w14:paraId="71F08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开科源6号</w:t>
      </w:r>
    </w:p>
    <w:p w14:paraId="5AD1A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云南优丰农业有限公司</w:t>
      </w:r>
    </w:p>
    <w:p w14:paraId="69E1F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辽宁开原市农科种苗有限公司（苏若成、苏晓明、李姝、张艳杰）</w:t>
      </w:r>
    </w:p>
    <w:p w14:paraId="500B10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辽宁开原市农科种苗有限公司以“高雄3号”为母本、“开96037”为父本进行杂交，杂种后代应用系谱法选育而成。</w:t>
      </w:r>
    </w:p>
    <w:p w14:paraId="502D7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鲜食大豆品种。出苗至鲜荚采收81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，株高31.05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，株型半开张，主茎节数8.45个，有效分枝数2.7枝/株。叶片尖卵形，白花，茸毛灰色，亚有限结荚。单株结荚25.85个，单株粒数49.8粒。种皮绿色，种脐黄色，粒圆形，百粒重49.45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。鲜荚绿色，茸毛灰色，500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荚数为202.1个，两粒标准荚长4.92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，宽1.27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两粒标准荚占比为84.52%。品质与抗性结果：云南同川农业分析测试技术有限公司检测：蛋白质（干基）40.5%，脂肪（干基）19%，蛋白和脂肪之和为59.5%。云南省农作物品种抗性鉴定站鉴定：中感大豆花叶病毒病，抗大豆白粉病。鲜荚口感鉴定结果为：B级，即鲜脆型。</w:t>
      </w:r>
    </w:p>
    <w:p w14:paraId="76F7D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自主试验平均鲜荚产量747.70公斤/亩，较对照“台湾292”增产42.07公斤，增5.96%，增产点率100%；2024年自主试验平均鲜荚产量717.6公斤/亩，较对照“台湾292”增产19.5公斤，增2.79%，增产点率80%；2023-2024年两年平均鲜荚产量732.65公斤/亩，较对照“台湾292”增产30.79公斤，增4.38%，增产点率90%。</w:t>
      </w:r>
    </w:p>
    <w:p w14:paraId="2708F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注意预防花叶病毒病。</w:t>
      </w:r>
    </w:p>
    <w:p w14:paraId="68F86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适期播种。2密度1.2-1.3万株/亩。3增施有机肥，亩20-25公斤复合肥作基肥；苗期结合中耕除草追施尿素；开花期亩可用尿素5-6公斤，必要时追施叶面肥。4中耕除草1-2次，注意病虫草害防控。5适时收获、脱粒、晒种，防止混杂。</w:t>
      </w:r>
    </w:p>
    <w:p w14:paraId="2870BA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00B2C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4AFFC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开科源绿玲珑</w:t>
      </w:r>
    </w:p>
    <w:p w14:paraId="1E1A5B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开科源绿玲珑</w:t>
      </w:r>
    </w:p>
    <w:p w14:paraId="4914D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云南优丰农业有限公司</w:t>
      </w:r>
    </w:p>
    <w:p w14:paraId="5F357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辽宁开原市农科种苗有限公司（苏若成、苏晓明、李姝、张艳杰）</w:t>
      </w:r>
    </w:p>
    <w:p w14:paraId="6D53D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辽宁开原市农科种苗有限公司以“95-1”为母本、“开科源12号”为父本进行杂交，杂种后代应用系谱法选育而成。</w:t>
      </w:r>
    </w:p>
    <w:p w14:paraId="65369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鲜食大豆品种。出苗至鲜荚采收82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，株高29.3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，株型半开张，主茎节数8.85个，有效分枝数2.5枝/株。叶片尖卵形，白花，茸毛灰色，亚有限结荚。单株结荚30.1个，有效荚数27.35荚/株，单株粒数55.25粒/株。种皮绿色，脐色褐色，椭圆粒，百粒重41.18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。鲜荚绿色，茸毛灰色，500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荚数为168.3个，两粒标准荚长5.42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，宽1.35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两粒标准荚占比为78.1%。品质与抗性结果：云南同川农业分析测试技术有限公司检测：蛋白质（干基）40.4%，脂肪（干基）19.4%，蛋白和脂肪之和为59.8%。云南省农作物品种抗性鉴定站鉴定：中感大豆花叶病毒病，抗大豆白粉病。鲜荚口感鉴定结果为：B级，即鲜脆型。</w:t>
      </w:r>
    </w:p>
    <w:p w14:paraId="14F84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自主试验平均鲜荚产量759.20公斤/亩，较对照“台湾292”增产53.57公斤，增7.59%，增产点率100%；2024年自主试验平均鲜荚产量708.07公斤/亩，较对照“台湾292”增产9.97公斤，增1.43%，增产点率80%；2023-2024年两年平均鲜荚产量733.64公斤/亩，较对照“台湾292”增产31.77公斤，增4.51%，增产点率90%。</w:t>
      </w:r>
    </w:p>
    <w:p w14:paraId="76E11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注意预防花叶病毒病。</w:t>
      </w:r>
    </w:p>
    <w:p w14:paraId="4C632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适期播种。2密度1.2-1.3万株/亩。3增施有机肥，亩20-25公斤复合肥作基肥；苗期结合中耕除草追施尿素；开花期亩可用尿素5-6公斤，必要时追施叶面肥。4中耕除草1-2次，注意病虫草害防控。5适时收获、脱粒、晒种，防止混杂。</w:t>
      </w:r>
    </w:p>
    <w:p w14:paraId="1EC54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4C167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60EC6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绿宝青2号</w:t>
      </w:r>
    </w:p>
    <w:p w14:paraId="538F1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绿宝青2号</w:t>
      </w:r>
    </w:p>
    <w:p w14:paraId="6E933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</w:p>
    <w:p w14:paraId="52A13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盛德宝、于忠涛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20E74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辽宁开原市宏丰种子有限公司以“春丰早”为母本、“开新绿”为父本进行杂交，杂种后代应用系谱法选育而成。</w:t>
      </w:r>
    </w:p>
    <w:p w14:paraId="435BB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鲜食大豆品种。出苗至鲜荚采收81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，株高44.9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，株型开张，主茎节数10.55个，有效分枝数3枝/株。叶片尖卵形，白花，茸毛灰色，无限结荚。单株结荚27.4个，有效荚数24.35荚/株，单株粒数49.25粒/株。种皮绿色，脐色褐色，椭圆粒，百粒重43.91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。鲜荚绿色，茸毛灰色，500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荚数为151.5个，两粒标准荚长5.85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，宽1.55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两粒标准荚占比为87.76%。品质与抗性结果：云南同川农业分析测试技术有限公司检测：蛋白质（干基）38.9%，脂肪（干基）20.7%，蛋白和脂肪之和为59.6%。云南省农作物品种抗性鉴定站鉴定：感大豆花叶病毒病，抗大豆白粉病。鲜荚口感鉴定结果为：B级，即鲜脆型。</w:t>
      </w:r>
    </w:p>
    <w:p w14:paraId="42388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自主试验平均鲜荚产量754.50公斤/亩，较对照“台湾292”增产48.87公斤，增6.93%，增产点率100%；2024年自主试验平均鲜荚产量755.5公斤/亩，较对照“台湾292”增产57.4公斤，增8.22%，增产点率100%；2023-2024年两年平均鲜荚产量755公斤/亩，较对照“台湾292”增产53.14公斤，增7.58%，增产点率100%。</w:t>
      </w:r>
    </w:p>
    <w:p w14:paraId="4040C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注意预防花叶病毒病。</w:t>
      </w:r>
    </w:p>
    <w:p w14:paraId="7B31C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适期播种。2密度1.2-1.3万株/亩。3增施有机肥，亩20-25公斤复合肥作基肥；苗期结合中耕除草追施尿素；开花期亩可用尿素5-6公斤，必要时追施叶面肥。4中耕除草1-2次，注意病虫草害防控。5适时收获、脱粒、晒种，防止混杂。</w:t>
      </w:r>
    </w:p>
    <w:p w14:paraId="16117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6229F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19458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绿宝青3号</w:t>
      </w:r>
    </w:p>
    <w:p w14:paraId="65F70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绿宝青3号</w:t>
      </w:r>
    </w:p>
    <w:p w14:paraId="736F4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</w:p>
    <w:p w14:paraId="0AAA0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盛德宝、于忠涛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6083F9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辽宁开原市宏丰种子有限公司以“开新绿”为母本、“日本30”为父本进行杂交，杂种后代应用系谱法选育而成。</w:t>
      </w:r>
    </w:p>
    <w:p w14:paraId="4F42A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鲜食大豆品种。出苗至鲜荚采收82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，株高38.75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，株型半开张，主茎节数9.65个，有效分枝数4.2枝/株。叶片卵圆形，白花，茸毛灰色，亚有限结荚。单株结荚31.75个，有效荚数28.35荚/株，单株粒数64.4粒/株。种皮绿色，脐色黄色，椭圆粒，百粒重41.67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。鲜荚绿色，茸毛灰色，500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荚数为170.6个，两粒标准荚长5.68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，宽1.47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两粒标准荚占比为86.29%。品质与抗性结果：云南同川农业分析测试技术有限公司检测：蛋白质（干基）40.4%，脂肪（干基）19.6%，蛋白和脂肪之和为60%。云南省农作物品种抗性鉴定站鉴定：中抗大豆花叶病毒病，抗大豆白粉病。鲜荚口感鉴定结果为：B级，即鲜脆型。</w:t>
      </w:r>
    </w:p>
    <w:p w14:paraId="560E1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自主试验平均鲜荚产量886.47公斤/亩，较对照“台湾292”增产180.83公斤，增25.63%，增产点率100%；2024年自主试验平均鲜荚产量847.83公斤/亩，较对照“台湾292”增产149.73公斤，增21.45%，增产点率100%；2023-2024年两年平均鲜荚产量867.15公斤/亩，较对照“台湾292”增产165.28公斤，增23.54%，增产点率100%。</w:t>
      </w:r>
    </w:p>
    <w:p w14:paraId="645B7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注意预防白粉病。</w:t>
      </w:r>
    </w:p>
    <w:p w14:paraId="58DF4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适期播种。2密度1.2-1.3万株/亩。3增施有机肥，亩20-25公斤复合肥作基肥；苗期结合中耕除草追施尿素；开花期亩可用尿素5-6公斤，必要时追施叶面肥。4中耕除草1-2次，注意病虫草害防控。5适时收获、脱粒、晒种，防止混杂。</w:t>
      </w:r>
    </w:p>
    <w:p w14:paraId="6F3D4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7EEAF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适宜云南省海拔2000m以下地区种植。</w:t>
      </w:r>
    </w:p>
    <w:p w14:paraId="2097F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3060E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绿宝青5号</w:t>
      </w:r>
    </w:p>
    <w:p w14:paraId="2756B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绿宝青5号</w:t>
      </w:r>
    </w:p>
    <w:p w14:paraId="06CF3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</w:p>
    <w:p w14:paraId="0A111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盛德宝、于忠涛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7252F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辽宁开原市宏丰种子有限公司以“琼鲜豆15”为母本、“青酥2号”为父本进行杂交，杂种后代应用系谱法选育而成。</w:t>
      </w:r>
    </w:p>
    <w:p w14:paraId="30AA3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鲜食大豆品种。出苗至鲜荚采收87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，株高59.65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，株型半开张，主茎节数11.8个，有效分枝数5.5枝/株。叶片三角形，白花，茸毛灰色，有限结荚。单株结荚67.5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5个，有效荚数59.15荚/株，单株粒数112.3粒/株。种皮绿色，脐色黄色，椭圆粒，百粒重36.87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。鲜荚绿色，茸毛灰色，500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荚数为173.8个，两粒标准荚长5.56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，宽1.51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两粒标准荚占比为86.51%。品质与抗性结果：云南同川农业分析测试技术有限公司检测：蛋白质（干基）39.6%，脂肪（干基）20.1%，蛋白和脂肪之和为59.7%。云南省农作物品种抗性鉴定站鉴定：抗大豆花叶病毒病，抗大豆白粉病。鲜荚口感鉴定结果为：B级，即鲜脆型。</w:t>
      </w:r>
    </w:p>
    <w:p w14:paraId="3A28B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自主试验平均鲜荚产量813.27公斤/亩，较对照“台湾292”增产107.63公斤，增15.25%，增产点率100%；2024年自主试验平均鲜荚产量802.77公斤/亩，较对照“台湾292”增产104.67公斤，增14.99%，增产点率100%；2023-2024年两年平均鲜荚产量808.02公斤/亩，较对照“台湾292”增产106.15公斤，增15.12%，增产点率100%。</w:t>
      </w:r>
    </w:p>
    <w:p w14:paraId="6FCFC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注意预防白粉病。</w:t>
      </w:r>
    </w:p>
    <w:p w14:paraId="7F5A9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适期播种。2密度1.2-1.3万株/亩。3增施有机肥，亩20-25公斤复合肥作基肥；苗期结合中耕除草追施尿素；开花期亩可用尿素5-6公斤，必要时追施叶面肥。4中耕除草1-2次，注意病虫草害防控。5适时收获、脱粒、晒种，防止混杂。</w:t>
      </w:r>
    </w:p>
    <w:p w14:paraId="7FDB4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4B758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适宜云南省海拔2000m以下地区种植。</w:t>
      </w:r>
    </w:p>
    <w:p w14:paraId="37661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1FEDB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绿丰8号</w:t>
      </w:r>
    </w:p>
    <w:p w14:paraId="5ADAE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绿丰8号</w:t>
      </w:r>
    </w:p>
    <w:p w14:paraId="03FD8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</w:p>
    <w:p w14:paraId="6263D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盛德宝、于忠涛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00E6B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辽宁开原市宏丰种子有限公司以“铁丰29”为母本、“开育12”为父本进行杂交，杂种后代应用系谱法选育而成。</w:t>
      </w:r>
    </w:p>
    <w:p w14:paraId="7CCE1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鲜食大豆品种。出苗至鲜荚采收81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，株高44.9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，株型半开张，主茎节数10.85个，有效分枝数3.8枝/株。叶片尖卵形，紫花，茸毛灰色，有限结荚。单株结荚40.9个，有效荚数38.7荚/株，单株粒数88.55粒/株。种皮绿色，脐色黄色，圆粒，百粒重42.27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。鲜荚绿色，茸毛灰色，500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荚数为169.3个，两粒标准荚长5.45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，宽1.56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两粒标准荚占比为88.4%。品质与抗性结果：云南同川农业分析测试技术有限公司检测：蛋白质（干基）40.5%，脂肪（干基）19.4%，蛋白和脂肪之和为59.9%。云南省农作物品种抗性鉴定站鉴定：中抗大豆花叶病毒病，中抗大豆白粉病。鲜荚口感鉴定结果为：B级，即鲜脆型。</w:t>
      </w:r>
    </w:p>
    <w:p w14:paraId="697B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自主试验平均鲜荚产量876.07公斤/亩，较对照“台湾292”增产170.43公斤，增24.15%，增产点率100%；2024年自主试验平均鲜荚产量878.337公斤/亩，较对照“台湾292”增产180.23公斤，增25.82%，增产点率100%；2023-2024年两年平均鲜荚产量877.2公斤/亩，较对照“台湾292”增产175.33公斤，增24.99%，增产点率100%。</w:t>
      </w:r>
    </w:p>
    <w:p w14:paraId="227B7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注意预防白粉病。</w:t>
      </w:r>
    </w:p>
    <w:p w14:paraId="39853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适期播种。2密度1.2-1.3万株/亩。3增施有机肥，亩20-25公斤复合肥作基肥；苗期结合中耕除草追施尿素；开花期亩可用尿素5-6公斤，必要时追施叶面肥。4中耕除草1-2次，注意病虫草害防控。5适时收获、脱粒、晒种，防止混杂。</w:t>
      </w:r>
    </w:p>
    <w:p w14:paraId="3B6EAE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208C9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适宜云南省海拔2000m以下地区种植。</w:t>
      </w:r>
    </w:p>
    <w:p w14:paraId="58164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473FF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福豆8号</w:t>
      </w:r>
    </w:p>
    <w:p w14:paraId="40990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福豆8号</w:t>
      </w:r>
    </w:p>
    <w:p w14:paraId="75546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曲靖市种子管理站</w:t>
      </w:r>
    </w:p>
    <w:p w14:paraId="5BB95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曲靖市种子管理站、沈阳市大丰种业开发有限公司、曲靖市麒麟区申丰农业有限公司、曲靖市麒麟区种子管理站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齐万清、王宝琼、周林红、牛根良、朱忠所、郗春英、朱睿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吴海兰、方琼菊、史和刚、刘晓发、侯娇芹、王欢、杨良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郑婧、方俊、王春芳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32047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以开选11—3为母本，开94105为父本，进行有性杂交，按高产优质育种目标经后代定向系统选育而成。</w:t>
      </w:r>
    </w:p>
    <w:p w14:paraId="54574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生长日数78.9天。籽粒圆形，种皮黄色、无光，种脐黄色，株型收敛，有限节荚习性，株高49.9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，主茎8.8节，有效分枝3.3个，叶形椭圆，花色紫色，茸毛灰色，鲜荚绿色。500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标准荚数166.5个，单株荚重69.1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，二粒标准荚长5.4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，二粒标准荚占比71.0%。中抗大豆花叶病毒病，中抗大豆白粉病；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农业农村部食品质量检验测试中心（武汉）检测结果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脂肪（干基）18.8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/100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，蛋白质（干基）36.1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/100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，蛋+脂54.9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/100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鲜食型大豆口感鉴定</w:t>
      </w:r>
      <w:bookmarkStart w:id="0" w:name="OLE_LINK2"/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平均得分94.0分，综合评价A级。</w:t>
      </w:r>
      <w:bookmarkEnd w:id="0"/>
    </w:p>
    <w:p w14:paraId="144C8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2023年区试鲜重亩产平均850.65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，各试点平均亩产673.67—1142.09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，对照鲜重亩产平均651.58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，较对照增产30.55%，产量居第二位，增产点率100%。2024年区试生长日数79.6天，较对照晚6.4天。鲜重亩产平均762.55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，各试点平均亩产685.75—797.03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，对照鲜重亩产平均546.80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，较对照增产39.46%，产量居第二位，增产点率100%。2023—2024年两年平均生长日数78.9天，较对照晚5.8天。</w:t>
      </w:r>
    </w:p>
    <w:p w14:paraId="056CA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未发现。</w:t>
      </w:r>
    </w:p>
    <w:p w14:paraId="04E0C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1.4月上旬—6月上旬播种；2.亩播种量5—7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，定苗保有量1.1—1.33万株/亩；3.播前施复合肥25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/亩作为基肥，分枝期施尿素5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/亩作为追肥，开花至鼓粒期追施少量氮肥。4.注意豆荚螟、蚜虫、食心虫的防治。</w:t>
      </w:r>
    </w:p>
    <w:p w14:paraId="15621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适宜云南省云南鲜食大豆区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种植。</w:t>
      </w:r>
    </w:p>
    <w:p w14:paraId="7EB1D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04486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九天38</w:t>
      </w:r>
    </w:p>
    <w:p w14:paraId="2B393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九天38</w:t>
      </w:r>
    </w:p>
    <w:p w14:paraId="6DA61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曲靖市种子管理站</w:t>
      </w:r>
    </w:p>
    <w:p w14:paraId="2F9E3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曲靖市种子管理站、开原市辽北种业有限公司、曲靖市申丰农业有限公司、曲靖市麒麟区种子管理站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齐万清、王宝琼、周林红、李崇林、朱忠所、郗春英、朱睿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吴海兰、方琼菊、史和刚、刘晓发、侯娇芹、王欢、杨良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郑婧、方俊、王春芳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273CE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该品种以“大粒黄”为母本，“香酥一号”为父本，经杂交选育而成。</w:t>
      </w:r>
    </w:p>
    <w:p w14:paraId="4907E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九天38作鲜食大豆生长日数78.1天。籽粒圆形，种皮黄色、无光，种脐黄色，株型收敛，有限节荚习性，株高62.7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，主茎8.6节，有效分枝3.8个，叶形椭圆，花色白色，茸毛灰色，鲜荚绿色。平均鲜重亩产758.34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标准荚数172.3个，单株荚重65.0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，二粒标准荚长5.4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，二粒标准荚占比69.8%。感大豆花叶病毒病，中感大豆白粉病；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农业农村部食品质量检验测试中心（武汉）检测结果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脂肪（干基）20.8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/100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，蛋白质（干基）38.1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/100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，蛋+脂58.9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/100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鲜食型大豆口感鉴定平均得分93.4分，综合评价A级。</w:t>
      </w:r>
    </w:p>
    <w:p w14:paraId="144D2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2023年区试鲜重亩产平均827.52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，各试点平均亩产653.66—1127.23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，对照鲜重亩产平均651.58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，较对照增产27.00%，产量居第三位，增产点率100%。2024年区试生长日数78.4天，较对照晚5.2天。鲜重亩产平均689.16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，各试点平均亩产668.20—740.39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，对照鲜重亩产平均546.80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，较对照增产26.04%，产量居第三位，增产点率100%。2023—2024年两年平均生长日数78.1天，较对照晚5.0天。</w:t>
      </w:r>
    </w:p>
    <w:p w14:paraId="73CE4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未发现。</w:t>
      </w:r>
    </w:p>
    <w:p w14:paraId="1EA75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1.4月上旬—6月上旬播种；2.亩播种量5—7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，定苗保有量1.1—1.33万株/亩；3.播前施复合肥25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/亩作为基肥，分枝期施尿素5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/亩作为追肥，开花至鼓粒期追施少量氮肥。4.注意豆荚螟、蚜虫、食心虫的防治。</w:t>
      </w:r>
    </w:p>
    <w:p w14:paraId="560C1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46138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16458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九天翠绿</w:t>
      </w:r>
    </w:p>
    <w:p w14:paraId="15771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九天翠绿</w:t>
      </w:r>
    </w:p>
    <w:p w14:paraId="5EE80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曲靖市种子管理站</w:t>
      </w:r>
    </w:p>
    <w:p w14:paraId="51527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曲靖市种子管理站、开原市辽北种业有限公司、曲靖市申丰农业有限公司、曲靖市麒麟区种子管理站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齐万清、王宝琼、周林红、李崇林、朱忠所、郗春英、朱睿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吴海兰、方琼菊、史和刚、刘晓发、侯娇芹、王欢、杨良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郑婧、方俊、王春芳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1A9A6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该品种以“台湾75-3”为母本，“辽鲜一号”为父本，经杂交选育而成。</w:t>
      </w:r>
    </w:p>
    <w:p w14:paraId="0D57E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九天翠绿作鲜食大豆生长日数79.1天。籽粒圆形，种皮黄色、无光，种脐黄色，株型收敛，有限节荚习性，株高55.9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，主茎8.7节，有效分枝3.3个，叶形椭圆，花色白色，茸毛灰色，鲜荚深绿色。平均鲜重亩产859.90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，500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标准荚数132.7个，单株荚重72.2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，二粒标准荚长6.3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，宽1.5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，二粒标准荚占比73.2%。中抗大豆花叶病毒病，中抗大豆白粉病；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农业农村部食品质量检验测试中心（武汉）检测结果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脂肪（干基）18.1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/100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，蛋白质（干基）35.6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/100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，蛋+脂53.7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/100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 w:bidi="ar-SA"/>
        </w:rPr>
        <w:t>鲜食型大豆口感鉴定结果平均得分95.4分，综合评价A级。</w:t>
      </w:r>
    </w:p>
    <w:p w14:paraId="50001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2023年区试鲜重亩产平均911.94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，各试点平均亩产753.71—1273.97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，对照鲜重亩产平均651.58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，较对照增产39.95%，产量居第一位，增产点率100%。2024年区试生长日数79.8天，较对照晚6.6天。鲜重亩产平均807.86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，各试点平均亩产719.84—837.64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，对照鲜重亩产平均546.80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，较对照增产47.74%，产量居第一位，增产点率100%。2023—2024年两年平均生长日数79.1天，较对照晚6.0天。</w:t>
      </w:r>
    </w:p>
    <w:p w14:paraId="26441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未发现。</w:t>
      </w:r>
    </w:p>
    <w:p w14:paraId="181E4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1.4月上旬—6月上旬播种；2.亩播种量5—7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，定苗保有量1.1—1.33万株/亩；3.播前施复合肥25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/亩作为基肥，分枝期施尿素5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/亩作为追肥，开花至鼓粒期追施少量氮肥。4.注意豆荚螟、蚜虫、食心虫的防治。</w:t>
      </w:r>
    </w:p>
    <w:p w14:paraId="6DEDA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适宜云南省云南鲜食大豆区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种植。</w:t>
      </w:r>
    </w:p>
    <w:p w14:paraId="16562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3E053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开科源1号</w:t>
      </w:r>
    </w:p>
    <w:p w14:paraId="360D5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开科源1号</w:t>
      </w:r>
    </w:p>
    <w:p w14:paraId="77F76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辽源合丰种业有限公司</w:t>
      </w:r>
    </w:p>
    <w:p w14:paraId="3D96E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辽源合丰种业有限公司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苏晓明、张艳杰、苏若成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74767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开科源1号是用绿宝石×95引97（95-1×9701）杂交经多代培育选择而成。</w:t>
      </w:r>
    </w:p>
    <w:p w14:paraId="30C92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经试验，本品种平均亩产鲜荚825.7千克，比对照台292增产25.7%。出苗到采收生育期80天，比对照台292晚2天。本品种为有限结荚习性，株型收敛，抗倒性好。叶片卵圆形，白花，灰毛。株高82.1厘米，主茎11.3节，有效分枝2.6个，单株结荚61.5个，二粒以上多粒荚率63.2%，标准荚长5.3厘米×宽1.4厘米，百粒鲜重81.3克，出仁率61.5%。鲜荚绿色，微弯镰形，种皮淡绿色、子叶黄色，种脐淡黄色，椭圆形。</w:t>
      </w:r>
    </w:p>
    <w:p w14:paraId="56E5F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2023年区域试验干籽粒平均亩产234.19千克，产量变幅为185.8～303.43千克，比对照增产19.02%，增产显著。增产点次率为100%。鲜荚平均亩产量743.86千克，较对照增产9.75%。全生育期99天，株高67.1厘米，有效分枝数2.6枝/株，有效荚数44.9荚/株，单株粒数88.7粒/株，完好粒率97.8%。2024年区域试验鲜荚平均亩产量994.49千克，较对照增产12.97%。全生育期88.8天，株高59.1厘米，有效分枝数1.7枝/株，有效荚数48.7荚/株，单株粒数100.2粒/株，完好粒率93.8%。2023—2024鲜荚平均亩产869.04千克，比对照增产11.36%。2024年生产试验鲜荚平均亩产953.33千克，产量变幅为1106.22～845.09千克，比对照增产19.21％。增产点次率为100％。</w:t>
      </w:r>
    </w:p>
    <w:p w14:paraId="421EB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未发现。</w:t>
      </w:r>
    </w:p>
    <w:p w14:paraId="79E5A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、适期播种：适宜播种期为3月10日至4月30日。2、合理密植：采用穴播或条播等，每亩密度1.2万～1.3万株。种植方式采用宽行窄株，一般畦宽1.2米（连沟），一畦种三行，株距25厘米，每穴3～4粒，播后及时覆土，注意适当浅播，一般覆土3厘米厚。亩用种量6千克左右。3、田间管理：本品种喜肥水，抗倒性好，施肥应以基肥为主，增施磷钾肥，每亩用复合肥30千克或有机肥200千克作基肥，初花期追施花荚肥尿素7.5千克/亩。在大豆植株封垄前应进行中耕，促进根系生长，增加产量，花荚期注意及时灌水，大豆鼓粒期可喷施磷酸二氢钾等叶面肥。4、病虫害防治：苗期用高效氯氟氰菊酯2000倍液防治蚜虫等虫害，后期注意防治大豆食心虫，蝽蟓等；5、适时采收鲜荚：鲜荚一般在籽粒和豆荚已饱满、豆荚翠绿尚未转黄前收获。采收后应及时上市，以免后熟脱水影响商品性。</w:t>
      </w:r>
    </w:p>
    <w:p w14:paraId="47D52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4BFE3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5D36E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滇大豆38</w:t>
      </w:r>
    </w:p>
    <w:p w14:paraId="04798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滇大豆38</w:t>
      </w:r>
    </w:p>
    <w:p w14:paraId="2C6B6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云南农业大学农学与生物技术学院</w:t>
      </w:r>
    </w:p>
    <w:p w14:paraId="649C1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云南农业大学农学与生物技术学院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梁泉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王亮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张雅琼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杨小爱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温宪勤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张恒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向寅嘉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张婷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李荣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陆云艳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杜昀玥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5E321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利用自主选育的中间材料“D37”和“D38”为亲本材料，经杂交选育而成。</w:t>
      </w:r>
    </w:p>
    <w:p w14:paraId="528B4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全生育期105.8天，比对照早1.2天成熟。株型收敛，有限结荚习性，株高70.45厘米，主茎11.84节，有效分枝2.19个，单株有效荚数16.43个，单株粒数33.53粒，单株粒重12.27克，百粒重29.11克，椭圆形叶，花色紫色，茸毛灰色。籽粒椭圆形，种皮黄色、微光，种脐褐色，完好粒率94.66％。2023年抗性鉴定结果为：中抗大豆花叶病毒病。2023年DNA指纹检测结果：送检的5个品种判定为不同品种。2025年品质检测结果为：籽粒（干基）含量，脂肪18.1％、蛋白质47.1％。</w:t>
      </w:r>
    </w:p>
    <w:p w14:paraId="79941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2023年区域试验平均亩产57.31千克，产量变幅为31.52～104.4千克，比对照云黄14增产12.84％，增产极显著。较对照增产的点次有5个，增产点次率为71.43％。</w:t>
      </w:r>
    </w:p>
    <w:p w14:paraId="18675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2024年区域试验平均亩产84.97千克，比对照云黄14增产35.37%，增产极显著。较对照增产的点次有7个，增产点次率为100.0％。2023—2024两年区域试验平均亩产71.14千克，比对照云黄14增产25.29％。增产点次率为87.50％。</w:t>
      </w:r>
    </w:p>
    <w:p w14:paraId="5BD4F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2024年生产试验平均亩产64.36千克，产量变幅为32.7～92.74千克，比对照云黄14增产16.07％。较对照增产的点次有6个，增产点次率为100.00％。</w:t>
      </w:r>
    </w:p>
    <w:p w14:paraId="4C2D4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无</w:t>
      </w:r>
    </w:p>
    <w:p w14:paraId="51796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1.云南可作春、夏、秋、冬种植；2.株型紧凑，秋、冬季可适当密植；3.春播净种时以45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×30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开厢，或以45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×25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厘米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规格种植，每穴留苗2-3苗，亩密度10000-12000苗左右，秋冬播种可增加到15000株左右。</w:t>
      </w:r>
    </w:p>
    <w:p w14:paraId="6970B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72E08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适宜云南省海拔2000m以下地区种植。</w:t>
      </w:r>
    </w:p>
    <w:p w14:paraId="3E491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0CF2F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云环资大豆17号</w:t>
      </w:r>
    </w:p>
    <w:p w14:paraId="7CA44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试验名称：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云环资大豆17号</w:t>
      </w:r>
    </w:p>
    <w:p w14:paraId="1A3EE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申请者：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云南省农业科学院农业环境资源研究所</w:t>
      </w:r>
    </w:p>
    <w:p w14:paraId="78EC3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育种者（含选育完成人）：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云南省农业科学院农业环境资源研究所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王应学、付利波、张杨涛、陈华、赵红彦、陈检锋、尹梅、王伟、王志远、杨艳鲜、周聪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</w:p>
    <w:p w14:paraId="4B156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品种来源：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云南省农业科学院农业环境资源研究所用十—13（十胜长叶×临沧黑豆的第六代材料）作母本，日本引进的“日向”作父本，进行有性杂交，经系谱法选育而成。</w:t>
      </w:r>
    </w:p>
    <w:p w14:paraId="43739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特征特性：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全生育期111.0天，比对照晚7.0天成熟。株型收敛，亚有限结荚习性，株高60.0厘米，主茎12.85节，有效分枝4.53个，单株有效荚数63.07个，单株粒数139.17粒，单株粒重26.78克，百粒重21.88克，披针形叶，花色紫色，茸毛棕色。籽粒椭圆形，种皮黄色、微光，种脐褐色，完好粒率94.97％。2023年抗性鉴定结果为：大豆花叶病毒病为中感。2023年DNA指纹检测结果：送检的13个品种判定为不同品种。2025年品质检测结果为：籽粒（干基）含量，脂肪19.6％、蛋白质43.5％。</w:t>
      </w:r>
    </w:p>
    <w:p w14:paraId="54588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产量表现：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2023年区域试验平均亩产258.93千克，产量变幅为193.83～357.51千克，比对照云黄14增产29.75％，增产极显著。较对照增产的点次有7个，增产点次率为87.5％。2024年区域试验平均亩产264.92千克，产量变幅为198.36～317.69千克，比对照云黄14增产20.72%，增产极显著。较对照增产的点次有9个，增产点次率为100.0％。2023—2024两年区域试验平均亩产261.92千克，比对照云黄14增产25.02％。增产点次率为94.10％。2024年生产试验平均亩产216.51千克，产量变幅为170.23～303.2千克，比对照云黄14增产16.40％。较对照增产的点次有6个，增产点次率为100.00％。</w:t>
      </w:r>
    </w:p>
    <w:p w14:paraId="0EEBA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品种主要缺陷：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该品种随着纬度的降低，自北向南生育期会缩短，亩产会有所降低。</w:t>
      </w:r>
    </w:p>
    <w:p w14:paraId="27996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栽培技术要点：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1、精细整地。做到土平土细。2、精选种子，提高种子质量。3、适时早播，合理密植。以5月初至5月中旬播种为宜；4、施足底肥细土盖种。5、及时中耕培土。出苗后15天结合间苗定苗追尿素10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/亩 ，培土至子叶节；出苗后30～40天每亩追尿素5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千克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，培土至第一片复叶。6、防治病虫害、鼠害。7、适时收获。</w:t>
      </w:r>
    </w:p>
    <w:p w14:paraId="0A961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初审意见：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赞成票数达到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法定通过票数要求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，通过初审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 w14:paraId="55A69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适宜云南省海拔2000m以下地区种植。</w:t>
      </w:r>
    </w:p>
    <w:p w14:paraId="3A26F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PSEMBED8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E418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D3AB6A"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D3AB6A">
                    <w:pPr>
                      <w:pStyle w:val="2"/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kMTcyNGM5ZGRlY2QxNzhmZmY1ZTQ0YmE0MTRiMDkifQ=="/>
  </w:docVars>
  <w:rsids>
    <w:rsidRoot w:val="5F3078C1"/>
    <w:rsid w:val="024E04BA"/>
    <w:rsid w:val="5F30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10086</Words>
  <Characters>12179</Characters>
  <Lines>0</Lines>
  <Paragraphs>0</Paragraphs>
  <TotalTime>26</TotalTime>
  <ScaleCrop>false</ScaleCrop>
  <LinksUpToDate>false</LinksUpToDate>
  <CharactersWithSpaces>12180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2025-10-21T02:33:00Z</dcterms:created>
  <dc:creator>张恒</dc:creator>
  <cp:lastModifiedBy>李纹秀</cp:lastModifiedBy>
  <dcterms:modified xsi:type="dcterms:W3CDTF">2025-10-22T01:54:25Z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865CD38FF54F4AADB482783514462405_13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